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EA50" w14:textId="344A76F0" w:rsidR="00FD6E72" w:rsidRPr="00FD6E72" w:rsidRDefault="009C235C" w:rsidP="00E91035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D6E72">
        <w:rPr>
          <w:rFonts w:ascii="Liberation Serif" w:hAnsi="Liberation Serif"/>
          <w:sz w:val="24"/>
          <w:szCs w:val="24"/>
        </w:rPr>
        <w:t>Перечень работ</w:t>
      </w:r>
      <w:r w:rsidR="00FD6E72" w:rsidRPr="00FD6E72">
        <w:rPr>
          <w:rFonts w:ascii="Liberation Serif" w:hAnsi="Liberation Serif"/>
          <w:sz w:val="24"/>
          <w:szCs w:val="24"/>
        </w:rPr>
        <w:t>*</w:t>
      </w:r>
      <w:r w:rsidRPr="00FD6E72">
        <w:rPr>
          <w:rFonts w:ascii="Liberation Serif" w:hAnsi="Liberation Serif"/>
          <w:sz w:val="24"/>
          <w:szCs w:val="24"/>
        </w:rPr>
        <w:t xml:space="preserve">, </w:t>
      </w:r>
      <w:r w:rsidR="00FD6E72">
        <w:rPr>
          <w:rFonts w:ascii="Liberation Serif" w:hAnsi="Liberation Serif"/>
          <w:sz w:val="24"/>
          <w:szCs w:val="24"/>
        </w:rPr>
        <w:t>запланированных</w:t>
      </w:r>
      <w:r w:rsidRPr="00FD6E72">
        <w:rPr>
          <w:rFonts w:ascii="Liberation Serif" w:hAnsi="Liberation Serif"/>
          <w:sz w:val="24"/>
          <w:szCs w:val="24"/>
        </w:rPr>
        <w:t xml:space="preserve"> </w:t>
      </w:r>
      <w:r w:rsidR="00FD6E72">
        <w:rPr>
          <w:rFonts w:ascii="Liberation Serif" w:hAnsi="Liberation Serif"/>
          <w:sz w:val="24"/>
          <w:szCs w:val="24"/>
        </w:rPr>
        <w:t>в</w:t>
      </w:r>
      <w:r w:rsidR="00FD6E72" w:rsidRPr="00FD6E72">
        <w:rPr>
          <w:rFonts w:ascii="Liberation Serif" w:hAnsi="Liberation Serif"/>
          <w:sz w:val="24"/>
          <w:szCs w:val="24"/>
        </w:rPr>
        <w:t xml:space="preserve"> 2024 год</w:t>
      </w:r>
      <w:r w:rsidR="00FD6E72">
        <w:rPr>
          <w:rFonts w:ascii="Liberation Serif" w:hAnsi="Liberation Serif"/>
          <w:sz w:val="24"/>
          <w:szCs w:val="24"/>
        </w:rPr>
        <w:t>у</w:t>
      </w:r>
      <w:r w:rsidR="00FD6E72" w:rsidRPr="00FD6E72">
        <w:rPr>
          <w:rFonts w:ascii="Liberation Serif" w:hAnsi="Liberation Serif"/>
          <w:sz w:val="24"/>
          <w:szCs w:val="24"/>
        </w:rPr>
        <w:t xml:space="preserve"> </w:t>
      </w:r>
    </w:p>
    <w:p w14:paraId="08D2F8BE" w14:textId="77777777" w:rsidR="00FD6E72" w:rsidRDefault="009C235C" w:rsidP="00E91035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D6E72">
        <w:rPr>
          <w:rFonts w:ascii="Liberation Serif" w:hAnsi="Liberation Serif"/>
          <w:sz w:val="24"/>
          <w:szCs w:val="24"/>
        </w:rPr>
        <w:t xml:space="preserve">с целью </w:t>
      </w:r>
      <w:r w:rsidR="00FD6E72" w:rsidRPr="00FD6E72">
        <w:rPr>
          <w:rFonts w:ascii="Liberation Serif" w:hAnsi="Liberation Serif"/>
          <w:sz w:val="24"/>
          <w:szCs w:val="24"/>
        </w:rPr>
        <w:t>повышения</w:t>
      </w:r>
      <w:r w:rsidRPr="00FD6E72">
        <w:rPr>
          <w:rFonts w:ascii="Liberation Serif" w:hAnsi="Liberation Serif"/>
          <w:sz w:val="24"/>
          <w:szCs w:val="24"/>
        </w:rPr>
        <w:t xml:space="preserve"> доступности</w:t>
      </w:r>
      <w:r w:rsidR="00CA51F9" w:rsidRPr="00FD6E72">
        <w:rPr>
          <w:rFonts w:ascii="Liberation Serif" w:hAnsi="Liberation Serif"/>
          <w:sz w:val="24"/>
          <w:szCs w:val="24"/>
        </w:rPr>
        <w:t xml:space="preserve"> МАУ ДО ГДТДиМ "Одаренность и технологии" </w:t>
      </w:r>
    </w:p>
    <w:p w14:paraId="7B90BE52" w14:textId="25AD6A47" w:rsidR="009C235C" w:rsidRPr="00FD6E72" w:rsidRDefault="00CA51F9" w:rsidP="00E91035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D6E72">
        <w:rPr>
          <w:rFonts w:ascii="Liberation Serif" w:hAnsi="Liberation Serif"/>
          <w:sz w:val="24"/>
          <w:szCs w:val="24"/>
        </w:rPr>
        <w:t>как объекта социальной инфраструктуры</w:t>
      </w:r>
    </w:p>
    <w:p w14:paraId="703FC037" w14:textId="50004AE7" w:rsidR="009C235C" w:rsidRDefault="009C235C" w:rsidP="00E91035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5"/>
        <w:gridCol w:w="2401"/>
        <w:gridCol w:w="3679"/>
        <w:gridCol w:w="3398"/>
      </w:tblGrid>
      <w:tr w:rsidR="00FD6E72" w:rsidRPr="00944BC8" w14:paraId="10049EA2" w14:textId="77777777" w:rsidTr="002517E5">
        <w:trPr>
          <w:tblHeader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506" w14:textId="43C725B1" w:rsidR="00FD6E72" w:rsidRPr="00944BC8" w:rsidRDefault="00A2076F" w:rsidP="002517E5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8E2C" w14:textId="77777777" w:rsidR="00FD6E72" w:rsidRPr="00944BC8" w:rsidRDefault="00FD6E72" w:rsidP="002517E5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Мероприятия </w:t>
            </w:r>
          </w:p>
          <w:p w14:paraId="77E10366" w14:textId="77777777" w:rsidR="00FD6E72" w:rsidRPr="00944BC8" w:rsidRDefault="00FD6E72" w:rsidP="002517E5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по устранению недостатков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62F5" w14:textId="77777777" w:rsidR="00FD6E72" w:rsidRPr="00944BC8" w:rsidRDefault="00FD6E72" w:rsidP="002517E5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Планируемые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112" w14:textId="77777777" w:rsidR="00FD6E72" w:rsidRPr="00944BC8" w:rsidRDefault="00FD6E72" w:rsidP="002517E5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Оборудование</w:t>
            </w:r>
          </w:p>
        </w:tc>
      </w:tr>
      <w:tr w:rsidR="00FD6E72" w:rsidRPr="00944BC8" w14:paraId="0F5D3725" w14:textId="77777777" w:rsidTr="002517E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E15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C11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Оборудовать входную группу пандусом (подъемной платформой)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CA1C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Установка на южном фасаде: </w:t>
            </w:r>
          </w:p>
          <w:p w14:paraId="51195728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1) пандуса для подъема на крыльцо </w:t>
            </w:r>
          </w:p>
          <w:p w14:paraId="54318235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2) пандуса для подъема к наружной входной группе</w:t>
            </w:r>
          </w:p>
          <w:p w14:paraId="0A5CFB95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3) пандуса в вестибюле для подъема из фойе к внутренней входной группе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BD1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3599BC9B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1) Стационарный пандус </w:t>
            </w:r>
          </w:p>
          <w:p w14:paraId="65E54B51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с настилом и ограждением</w:t>
            </w:r>
          </w:p>
          <w:p w14:paraId="2887476E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2) Пандус-рампа складной секционный</w:t>
            </w:r>
          </w:p>
          <w:p w14:paraId="68CC1B1A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3) Откидной пандус из оцинкованной стали </w:t>
            </w:r>
          </w:p>
          <w:p w14:paraId="7938B3F8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с противоскользящим покрытием и </w:t>
            </w:r>
          </w:p>
        </w:tc>
      </w:tr>
      <w:tr w:rsidR="00FD6E72" w:rsidRPr="00944BC8" w14:paraId="0AA71CCD" w14:textId="77777777" w:rsidTr="002517E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846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0E4" w14:textId="62931882" w:rsidR="0033276C" w:rsidRPr="00944BC8" w:rsidRDefault="00FD6E72" w:rsidP="0033276C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Установить гусеничный подъемник</w:t>
            </w:r>
          </w:p>
          <w:p w14:paraId="12AD6BCB" w14:textId="11ADD940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10BB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Проведение работ </w:t>
            </w:r>
          </w:p>
          <w:p w14:paraId="6A47A26F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не требуется, приобретение оборудования.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79F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Лестничный гусеничный электроподъемник</w:t>
            </w:r>
          </w:p>
        </w:tc>
      </w:tr>
      <w:tr w:rsidR="00FD6E72" w:rsidRPr="00944BC8" w14:paraId="25BF71F5" w14:textId="77777777" w:rsidTr="002517E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660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9AB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Установить в помещениях поручни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91F6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1) Установка поручней (в том числе, дополнительных) на лестничных маршах</w:t>
            </w:r>
          </w:p>
          <w:p w14:paraId="51147716" w14:textId="507F6EB6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2) Установка поручня-ограждения пандуса в вестибюле (п.1 (3)</w:t>
            </w:r>
            <w:r w:rsidR="00A2076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657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1) Перила из нержавеющей стали, двойные</w:t>
            </w:r>
          </w:p>
          <w:p w14:paraId="66AD97EF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2CAA8BBC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2) Поручень одинарный с двойным ригелем</w:t>
            </w:r>
          </w:p>
        </w:tc>
      </w:tr>
      <w:tr w:rsidR="00FD6E72" w:rsidRPr="00944BC8" w14:paraId="6D1B1B23" w14:textId="77777777" w:rsidTr="002517E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827F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859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Обеспечить наличие специально оборудованных санитарно-гигиенических помещений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F960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1) Ревизия и оценка состояния сетей (водоснабжение, водоотведение) </w:t>
            </w:r>
          </w:p>
          <w:p w14:paraId="5D49B6CF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2) Косметический ремонт помещения № </w:t>
            </w:r>
          </w:p>
          <w:p w14:paraId="6FF7025B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3) Оборудование санузла для инвалидов и других МГН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11F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Комплект оборудования</w:t>
            </w:r>
          </w:p>
          <w:p w14:paraId="298EFA0A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в соответствии с ГОСТ 51261-2022, СП 59.13330.2020</w:t>
            </w:r>
          </w:p>
        </w:tc>
      </w:tr>
      <w:tr w:rsidR="00FD6E72" w:rsidRPr="00944BC8" w14:paraId="6854801D" w14:textId="77777777" w:rsidTr="002517E5"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CEED2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7392D7B6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A50C2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Дополнительно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1532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Обеспечение сигнальной разметки на ступенях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629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Противоскользящие накладки на ступени крыльца </w:t>
            </w:r>
          </w:p>
          <w:p w14:paraId="758AC92B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Противоскользящая </w:t>
            </w:r>
            <w:proofErr w:type="spellStart"/>
            <w:r w:rsidRPr="00944BC8">
              <w:rPr>
                <w:rFonts w:ascii="Liberation Serif" w:hAnsi="Liberation Serif"/>
                <w:sz w:val="24"/>
                <w:szCs w:val="24"/>
              </w:rPr>
              <w:t>самоклеющаяся</w:t>
            </w:r>
            <w:proofErr w:type="spellEnd"/>
            <w:r w:rsidRPr="00944BC8">
              <w:rPr>
                <w:rFonts w:ascii="Liberation Serif" w:hAnsi="Liberation Serif"/>
                <w:sz w:val="24"/>
                <w:szCs w:val="24"/>
              </w:rPr>
              <w:t xml:space="preserve"> сигнальная лента в помещениях</w:t>
            </w:r>
          </w:p>
        </w:tc>
      </w:tr>
      <w:tr w:rsidR="00FD6E72" w:rsidRPr="00944BC8" w14:paraId="69642A1C" w14:textId="77777777" w:rsidTr="002517E5"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BE5E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9DB" w14:textId="77777777" w:rsidR="00FD6E72" w:rsidRPr="00944BC8" w:rsidRDefault="00FD6E72" w:rsidP="002517E5">
            <w:pPr>
              <w:tabs>
                <w:tab w:val="left" w:pos="284"/>
                <w:tab w:val="left" w:pos="323"/>
              </w:tabs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A8C1" w14:textId="7777777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Размещение средств дублирования для инвалидов по слуху и зрению звуковой и зрительной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7EC" w14:textId="28E88847" w:rsidR="00FD6E72" w:rsidRPr="00944BC8" w:rsidRDefault="00FD6E72" w:rsidP="002517E5">
            <w:pPr>
              <w:spacing w:line="240" w:lineRule="auto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944BC8">
              <w:rPr>
                <w:rFonts w:ascii="Liberation Serif" w:hAnsi="Liberation Serif"/>
                <w:sz w:val="24"/>
                <w:szCs w:val="24"/>
              </w:rPr>
              <w:t>Тактильные таблички, звуковые и световые маяки</w:t>
            </w:r>
          </w:p>
        </w:tc>
      </w:tr>
    </w:tbl>
    <w:p w14:paraId="0974F0C5" w14:textId="77777777" w:rsidR="00FD6E72" w:rsidRPr="00FD6E72" w:rsidRDefault="00FD6E72" w:rsidP="00FD6E72">
      <w:pPr>
        <w:spacing w:after="0" w:line="240" w:lineRule="auto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</w:p>
    <w:p w14:paraId="2BF1C69A" w14:textId="2A70211D" w:rsidR="00FD6E72" w:rsidRPr="00FD6E72" w:rsidRDefault="00FD6E72" w:rsidP="00FD6E72">
      <w:pPr>
        <w:spacing w:after="0" w:line="240" w:lineRule="auto"/>
        <w:jc w:val="both"/>
        <w:rPr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*</w:t>
      </w:r>
      <w:r w:rsidRPr="00FD6E72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Разработан в соответствии с </w:t>
      </w:r>
      <w:r w:rsidRPr="00FD6E72">
        <w:rPr>
          <w:rFonts w:ascii="Liberation Serif" w:hAnsi="Liberation Serif" w:cs="Liberation Serif"/>
          <w:bCs/>
          <w:sz w:val="24"/>
          <w:szCs w:val="24"/>
          <w:lang w:eastAsia="ru-RU"/>
        </w:rPr>
        <w:t>План</w:t>
      </w:r>
      <w:r w:rsidRPr="00FD6E72">
        <w:rPr>
          <w:rFonts w:ascii="Liberation Serif" w:hAnsi="Liberation Serif" w:cs="Liberation Serif"/>
          <w:bCs/>
          <w:sz w:val="24"/>
          <w:szCs w:val="24"/>
          <w:lang w:eastAsia="ru-RU"/>
        </w:rPr>
        <w:t>ом</w:t>
      </w:r>
      <w:r w:rsidRPr="00FD6E72"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мероприятий по устранению недостатков, выявленных в ходе проведения в 2023 году независимой оценки качества условий осуществления образовательной деятельности организациями дополнительного образования, расположенными на территории Свердловской области (утвержден распоряжением Департамента образования Администрации города Екатеринбурга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</w:r>
      <w:r w:rsidRPr="00FD6E72">
        <w:rPr>
          <w:rFonts w:ascii="Liberation Serif" w:hAnsi="Liberation Serif" w:cs="Liberation Serif"/>
          <w:bCs/>
          <w:sz w:val="24"/>
          <w:szCs w:val="24"/>
          <w:lang w:eastAsia="ru-RU"/>
        </w:rPr>
        <w:t>от 04.12.2023 №2459/46/36).</w:t>
      </w:r>
    </w:p>
    <w:p w14:paraId="214CB027" w14:textId="261B39FA" w:rsidR="00DB3A35" w:rsidRPr="00FD6E72" w:rsidRDefault="00DB3A35" w:rsidP="004D56CE">
      <w:pPr>
        <w:spacing w:after="0" w:line="240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sectPr w:rsidR="00DB3A35" w:rsidRPr="00FD6E72" w:rsidSect="00FD6E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80844"/>
    <w:multiLevelType w:val="hybridMultilevel"/>
    <w:tmpl w:val="95464086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624D6766"/>
    <w:multiLevelType w:val="hybridMultilevel"/>
    <w:tmpl w:val="0E3C6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35"/>
    <w:rsid w:val="00060612"/>
    <w:rsid w:val="0033276C"/>
    <w:rsid w:val="00360703"/>
    <w:rsid w:val="00376915"/>
    <w:rsid w:val="00385B71"/>
    <w:rsid w:val="00446F8E"/>
    <w:rsid w:val="004759CF"/>
    <w:rsid w:val="004C2B7D"/>
    <w:rsid w:val="004D56CE"/>
    <w:rsid w:val="00795610"/>
    <w:rsid w:val="007B1B28"/>
    <w:rsid w:val="007B30F8"/>
    <w:rsid w:val="00877A9E"/>
    <w:rsid w:val="00917D41"/>
    <w:rsid w:val="00934C5D"/>
    <w:rsid w:val="009C235C"/>
    <w:rsid w:val="00A2076F"/>
    <w:rsid w:val="00A33112"/>
    <w:rsid w:val="00A6136E"/>
    <w:rsid w:val="00AF01EF"/>
    <w:rsid w:val="00B372EF"/>
    <w:rsid w:val="00B608FB"/>
    <w:rsid w:val="00B966F7"/>
    <w:rsid w:val="00CA51F9"/>
    <w:rsid w:val="00DB3A35"/>
    <w:rsid w:val="00E91035"/>
    <w:rsid w:val="00F35E07"/>
    <w:rsid w:val="00F77BF6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2F52E"/>
  <w15:docId w15:val="{86666485-65B1-4728-907D-BED40B9C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21091116AG</dc:creator>
  <cp:lastModifiedBy>Татьяна Зыкова</cp:lastModifiedBy>
  <cp:revision>5</cp:revision>
  <cp:lastPrinted>2024-02-06T08:07:00Z</cp:lastPrinted>
  <dcterms:created xsi:type="dcterms:W3CDTF">2024-03-06T07:04:00Z</dcterms:created>
  <dcterms:modified xsi:type="dcterms:W3CDTF">2024-03-06T07:11:00Z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8c7485b529ef4d7ea22d55743d913fa3</vt:lpwstr>
  </property>
</Properties>
</file>